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39" w:rsidRDefault="000E7D39" w:rsidP="000E7D39">
      <w:pPr>
        <w:widowControl/>
        <w:shd w:val="clear" w:color="auto" w:fill="FFFFFF"/>
        <w:spacing w:before="203" w:after="30"/>
        <w:ind w:right="1217"/>
        <w:outlineLvl w:val="0"/>
        <w:rPr>
          <w:rFonts w:ascii="Helvetica" w:eastAsia="新細明體" w:hAnsi="Helvetica" w:cs="新細明體" w:hint="eastAsia"/>
          <w:b/>
          <w:bCs/>
          <w:color w:val="333333"/>
          <w:kern w:val="36"/>
          <w:sz w:val="30"/>
          <w:szCs w:val="30"/>
        </w:rPr>
      </w:pPr>
      <w:r w:rsidRPr="000E7D39">
        <w:rPr>
          <w:rFonts w:ascii="Helvetica" w:eastAsia="新細明體" w:hAnsi="Helvetica" w:cs="新細明體"/>
          <w:b/>
          <w:bCs/>
          <w:color w:val="333333"/>
          <w:kern w:val="36"/>
          <w:sz w:val="30"/>
          <w:szCs w:val="30"/>
        </w:rPr>
        <w:t>尋找愛：《星際啟示錄》</w:t>
      </w:r>
      <w:r>
        <w:rPr>
          <w:rFonts w:ascii="Helvetica" w:eastAsia="新細明體" w:hAnsi="Helvetica" w:cs="新細明體" w:hint="eastAsia"/>
          <w:b/>
          <w:bCs/>
          <w:color w:val="333333"/>
          <w:kern w:val="36"/>
          <w:sz w:val="30"/>
          <w:szCs w:val="30"/>
        </w:rPr>
        <w:t>(</w:t>
      </w:r>
      <w:r>
        <w:rPr>
          <w:rFonts w:ascii="Helvetica" w:eastAsia="新細明體" w:hAnsi="Helvetica" w:cs="新細明體" w:hint="eastAsia"/>
          <w:b/>
          <w:bCs/>
          <w:color w:val="333333"/>
          <w:kern w:val="36"/>
          <w:sz w:val="30"/>
          <w:szCs w:val="30"/>
        </w:rPr>
        <w:t>星際效應</w:t>
      </w:r>
      <w:r>
        <w:rPr>
          <w:rFonts w:ascii="Helvetica" w:eastAsia="新細明體" w:hAnsi="Helvetica" w:cs="新細明體" w:hint="eastAsia"/>
          <w:b/>
          <w:bCs/>
          <w:color w:val="333333"/>
          <w:kern w:val="36"/>
          <w:sz w:val="30"/>
          <w:szCs w:val="30"/>
        </w:rPr>
        <w:t xml:space="preserve">) </w:t>
      </w:r>
      <w:r w:rsidRPr="000E7D39">
        <w:rPr>
          <w:rFonts w:ascii="Helvetica" w:eastAsia="新細明體" w:hAnsi="Helvetica" w:cs="新細明體"/>
          <w:b/>
          <w:bCs/>
          <w:color w:val="333333"/>
          <w:kern w:val="36"/>
          <w:sz w:val="30"/>
          <w:szCs w:val="30"/>
        </w:rPr>
        <w:t>伸延閱讀</w:t>
      </w:r>
    </w:p>
    <w:p w:rsidR="000E7D39" w:rsidRPr="000E7D39" w:rsidRDefault="000E7D39" w:rsidP="000E7D39">
      <w:pPr>
        <w:widowControl/>
        <w:shd w:val="clear" w:color="auto" w:fill="FFFFFF"/>
        <w:spacing w:before="203" w:after="30"/>
        <w:ind w:right="1217"/>
        <w:outlineLvl w:val="0"/>
        <w:rPr>
          <w:rFonts w:ascii="Helvetica" w:eastAsia="新細明體" w:hAnsi="Helvetica" w:cs="新細明體"/>
          <w:b/>
          <w:bCs/>
          <w:color w:val="333333"/>
          <w:kern w:val="36"/>
          <w:sz w:val="18"/>
          <w:szCs w:val="18"/>
        </w:rPr>
      </w:pPr>
      <w:hyperlink r:id="rId5" w:history="1">
        <w:r w:rsidRPr="000E7D39">
          <w:rPr>
            <w:rStyle w:val="a3"/>
            <w:rFonts w:ascii="Helvetica" w:eastAsia="新細明體" w:hAnsi="Helvetica" w:cs="新細明體"/>
            <w:b/>
            <w:bCs/>
            <w:kern w:val="36"/>
            <w:sz w:val="18"/>
            <w:szCs w:val="18"/>
          </w:rPr>
          <w:t>https://thestandnews.com/cosmos/%E5%B0%8B%E6%89%BE%E6%84%9B-%E6%98%9F%E9%9A%9B%E5%95%9F%E7%A4%BA%E9%8C%84-%E4%BC%B8%E5%BB%B6%E9%96%B1%E8%AE%80/</w:t>
        </w:r>
      </w:hyperlink>
    </w:p>
    <w:p w:rsidR="000E7D39" w:rsidRPr="000E7D39" w:rsidRDefault="000E7D39" w:rsidP="000E7D39">
      <w:pPr>
        <w:widowControl/>
        <w:shd w:val="clear" w:color="auto" w:fill="FFFFFF"/>
        <w:spacing w:after="101"/>
        <w:rPr>
          <w:rFonts w:ascii="Helvetica" w:eastAsia="新細明體" w:hAnsi="Helvetica" w:cs="新細明體"/>
          <w:b/>
          <w:bCs/>
          <w:color w:val="333333"/>
          <w:kern w:val="0"/>
          <w:sz w:val="12"/>
          <w:szCs w:val="12"/>
        </w:rPr>
      </w:pPr>
      <w:r w:rsidRPr="000E7D39">
        <w:rPr>
          <w:rFonts w:ascii="Helvetica" w:eastAsia="新細明體" w:hAnsi="Helvetica" w:cs="新細明體"/>
          <w:b/>
          <w:bCs/>
          <w:color w:val="333333"/>
          <w:kern w:val="0"/>
          <w:sz w:val="12"/>
          <w:szCs w:val="12"/>
        </w:rPr>
        <w:t>2014/11/19 — 10:00</w:t>
      </w:r>
    </w:p>
    <w:p w:rsidR="000E7D39" w:rsidRPr="000E7D39" w:rsidRDefault="004145F8" w:rsidP="004145F8">
      <w:pPr>
        <w:widowControl/>
        <w:shd w:val="clear" w:color="auto" w:fill="FFFFFF"/>
        <w:spacing w:line="203" w:lineRule="atLeast"/>
        <w:ind w:right="960"/>
        <w:jc w:val="right"/>
        <w:rPr>
          <w:rFonts w:ascii="Helvetica" w:eastAsia="新細明體" w:hAnsi="Helvetica" w:cs="新細明體"/>
          <w:b/>
          <w:color w:val="333333"/>
          <w:kern w:val="0"/>
          <w:szCs w:val="24"/>
        </w:rPr>
      </w:pPr>
      <w:r w:rsidRPr="004145F8">
        <w:rPr>
          <w:rFonts w:ascii="Helvetica" w:eastAsia="新細明體" w:hAnsi="Helvetica" w:cs="新細明體" w:hint="eastAsia"/>
          <w:b/>
          <w:color w:val="333333"/>
          <w:kern w:val="0"/>
          <w:szCs w:val="24"/>
        </w:rPr>
        <w:t>周達智</w:t>
      </w:r>
    </w:p>
    <w:p w:rsidR="000E7D39" w:rsidRPr="000E7D39" w:rsidRDefault="000E7D39" w:rsidP="000E7D39">
      <w:pPr>
        <w:widowControl/>
        <w:shd w:val="clear" w:color="auto" w:fill="FFFFFF"/>
        <w:spacing w:line="203" w:lineRule="atLeast"/>
        <w:jc w:val="center"/>
        <w:rPr>
          <w:rFonts w:ascii="Helvetica" w:eastAsia="新細明體" w:hAnsi="Helvetica" w:cs="新細明體"/>
          <w:color w:val="333333"/>
          <w:kern w:val="0"/>
          <w:sz w:val="14"/>
          <w:szCs w:val="14"/>
        </w:rPr>
      </w:pPr>
      <w:r>
        <w:rPr>
          <w:rFonts w:ascii="Helvetica" w:eastAsia="新細明體" w:hAnsi="Helvetica" w:cs="新細明體"/>
          <w:noProof/>
          <w:color w:val="333333"/>
          <w:kern w:val="0"/>
          <w:sz w:val="14"/>
          <w:szCs w:val="14"/>
        </w:rPr>
        <w:drawing>
          <wp:inline distT="0" distB="0" distL="0" distR="0">
            <wp:extent cx="4737286" cy="2364695"/>
            <wp:effectExtent l="19050" t="0" r="6164" b="0"/>
            <wp:docPr id="1" name="圖片 1" descr="圖：TESSERACT&#10;Credit: Altered State Youtube 截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：TESSERACT&#10;Credit: Altered State Youtube 截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26" cy="236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D39" w:rsidRPr="000E7D39" w:rsidRDefault="000E7D39" w:rsidP="000E7D39">
      <w:pPr>
        <w:widowControl/>
        <w:shd w:val="clear" w:color="auto" w:fill="FFFFFF"/>
        <w:jc w:val="center"/>
        <w:rPr>
          <w:rFonts w:ascii="Helvetica" w:eastAsia="新細明體" w:hAnsi="Helvetica" w:cs="新細明體"/>
          <w:color w:val="999999"/>
          <w:kern w:val="0"/>
          <w:sz w:val="13"/>
          <w:szCs w:val="13"/>
        </w:rPr>
      </w:pPr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t>圖：</w:t>
      </w:r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t>TESSERACT</w:t>
      </w:r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br/>
        <w:t xml:space="preserve">Credit: Altered State </w:t>
      </w:r>
      <w:proofErr w:type="spellStart"/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t>Youtube</w:t>
      </w:r>
      <w:proofErr w:type="spellEnd"/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t xml:space="preserve"> </w:t>
      </w:r>
      <w:r w:rsidRPr="000E7D39">
        <w:rPr>
          <w:rFonts w:ascii="Helvetica" w:eastAsia="新細明體" w:hAnsi="Helvetica" w:cs="新細明體"/>
          <w:color w:val="999999"/>
          <w:kern w:val="0"/>
          <w:sz w:val="13"/>
          <w:szCs w:val="13"/>
        </w:rPr>
        <w:t>截圖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《星際啟示錄》高潮一幕，掉進黑洞的太空人在一個四維度超立方體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"http://en.wikipedia.org/wiki/Tesseract"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Tesseract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中遇上逆時序重現的女兒少時房間，留下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"http://zh.wikipedia.org/wiki/%E9%87%8F%E5%AD%90%E5%BC%95%E5%8A%9B"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量子重力學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關鍵的密碼，讓她長大後解決物理難題，帶領人類逃離地球，殖民太空。導演路倫不惜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盡廢前功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，在最重要關頭穿越科幻的禁限，以玄學的「愛」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——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在時空以外的第五維度力量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——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拯救人類。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路倫這個「愛的啟示」對執著於科學忠實的影迷來說不啻是反高潮。由被《</w:t>
      </w:r>
      <w:hyperlink r:id="rId7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引力邊緣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》提升了的期望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高位墮回舊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片《</w:t>
      </w:r>
      <w:hyperlink r:id="rId8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第五元素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》的假科學泥沼（該片的第五元素亦是拯救世界的愛），身兼製片人的物理學家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Kip Thorne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亦無力挽救，筆者頗為失望。在宇宙學理論足以模擬宇宙百多億年歷史及星體細節的今天，穿越時空的科學想像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垂手可得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，路倫的野心怎麼仍需要在終極以虛幻來滿足？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詩人廖偉棠在影評《</w:t>
      </w:r>
      <w:hyperlink r:id="rId9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為未來的鬼魂寫詩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》中，將路倫的愛理解為無以為名，蘊含宇宙真理的「道」。他說，「對於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不可說的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，應該保持沉默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——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但當你努力言說，就是詩。」若能接受詩人這樣地善意解讀，《星際啟示錄》仍可是一部令科學人雀躍的娛樂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鉅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製。最少它已引起不少人對科學，甚至詩的興趣。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詩人指出，電影主題詩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0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Do not go gentle into that good night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「包含一個巨大的意志」，推動人類存在下去。不過，路倫「努力言說」的，顯然不是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Dylan Thomas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的十九行浪漫短詩所能企及。《星際》的野心需要一部跨越時空的現代史詩來承載，那只能是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"http://zh.wikipedia.org/wiki/T%C2%B7S%C2%B7%E8%89%BE%E7%95%A5%E7%89%B9"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 xml:space="preserve"> T. S. </w:t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艾略特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1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Four Quartets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在這首奠定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廿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世紀最偉大詩人的終身成就的四部長詩中，艾略特以氣、土、水、火四元素為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各部的主題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，沉思時間和生命的意義，當中出現了十四次的愛算是第五元素。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艾略特的愛可以是世俗的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(Thus, love of a country / Begins as attachment to our own field of action)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，可以超越時空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(Love is most nearly itself / When here and now cease to matter.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)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可以是最為人熟悉的未段中的回到原點的動力：</w:t>
      </w:r>
    </w:p>
    <w:p w:rsidR="000E7D39" w:rsidRPr="000E7D39" w:rsidRDefault="000E7D39" w:rsidP="000E7D39">
      <w:pPr>
        <w:widowControl/>
        <w:shd w:val="clear" w:color="auto" w:fill="EEEEEE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With the drawing of this Love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And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the voice of this Calling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We shall not cease from exploration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And the end of all our exploring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lastRenderedPageBreak/>
        <w:t>Will be to arrive where we started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And know the place for the first time.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更可以是主宰宇宙運行之道：</w:t>
      </w:r>
    </w:p>
    <w:p w:rsidR="000E7D39" w:rsidRPr="000E7D39" w:rsidRDefault="000E7D39" w:rsidP="000E7D39">
      <w:pPr>
        <w:widowControl/>
        <w:shd w:val="clear" w:color="auto" w:fill="EEEEEE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Love is itself unmoving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,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Only the cause and end of movement,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 xml:space="preserve">Timeless, and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undesiring</w:t>
      </w:r>
      <w:proofErr w:type="spellEnd"/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及時間背後的推手，驅動生命在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生滅交迭中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演化繁衍：</w:t>
      </w:r>
    </w:p>
    <w:p w:rsidR="000E7D39" w:rsidRPr="000E7D39" w:rsidRDefault="000E7D39" w:rsidP="000E7D39">
      <w:pPr>
        <w:widowControl/>
        <w:shd w:val="clear" w:color="auto" w:fill="EEEEEE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Love is the unfamiliar Name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Behind the hands that wove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The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intolerable shirt of flame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br/>
        <w:t>Which human power cannot remove.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Four Quartets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的大愛就是藴含著宇宙真理、推動時光流逝的「道」，不會容許時間逆轉。《星際》的第五維度玄學死結，就只有魔術可以打開。在大詩人面前，任憑多努力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地言說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，路倫的愛都顯得蒼白無力，不能成詩。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意猶未盡，又無意在劇情的因果悖論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中糾纒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，執起閒置書架多年的奇書。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《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"http://www.books.com.tw/products/0010590883"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愛因斯坦的夢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(</w:t>
      </w:r>
      <w:hyperlink r:id="rId12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Einstein's Dream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)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》是麻省理工人文學科學授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Alan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Lightman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於愛因斯坦的「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"http://en.wikipedia.org/wiki/Annus_Mirabilis_papers"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奇妙的</w:t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 xml:space="preserve"> 1905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」百年誌出版的散文小說，以卅個夢境刻劃在超現實時間下運行的世界。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Lightman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出身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加州理工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物理系，論文指導老師原來也是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Kip Thorne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！他精緻而深刻的文字被陳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之藩在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序中許譽為「千仞文章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寒碎玉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」，書成就是一部和科學對談的長詩。著有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《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水靜花流：科學與詩的對話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》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的哈佛古詩博士童元方的譯本同樣「秋水文章不染塵」，對原著有著宗教般的虔誠，在秋日黄昏一口氣讀完，心靈的滿足不是離開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Imax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影院時那種「終於看了」的亢奮可以比擬。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如果你忍耐到這裡，相信不會怪責筆者開首就來個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終極劇透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。容我再透一點：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《夢》中，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Tesseract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是有人味的：「在這個世界裡，時間是看得見的坐標的一維</w:t>
      </w:r>
      <w:r w:rsidRPr="000E7D39">
        <w:rPr>
          <w:rFonts w:ascii="Cambria Math" w:eastAsia="新細明體" w:hAnsi="Cambria Math" w:cs="Cambria Math"/>
          <w:color w:val="444444"/>
          <w:kern w:val="0"/>
          <w:sz w:val="16"/>
          <w:szCs w:val="16"/>
        </w:rPr>
        <w:t>⋯⋯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她來不及收拾箱子，就衝出了她的家</w:t>
      </w:r>
      <w:r w:rsidRPr="000E7D39">
        <w:rPr>
          <w:rFonts w:ascii="Cambria Math" w:eastAsia="新細明體" w:hAnsi="Cambria Math" w:cs="Cambria Math"/>
          <w:color w:val="444444"/>
          <w:kern w:val="0"/>
          <w:sz w:val="16"/>
          <w:szCs w:val="16"/>
        </w:rPr>
        <w:t>⋯⋯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一直衝向未來去。」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"http://en.wikipedia.org/wiki/Time_reversal"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時光逆行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的世界，先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苦後甜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：「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一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男子站在他朋友的墳地旁</w:t>
      </w:r>
      <w:r w:rsidRPr="000E7D39">
        <w:rPr>
          <w:rFonts w:ascii="Cambria Math" w:eastAsia="新細明體" w:hAnsi="Cambria Math" w:cs="Cambria Math"/>
          <w:color w:val="444444"/>
          <w:kern w:val="0"/>
          <w:sz w:val="16"/>
          <w:szCs w:val="16"/>
        </w:rPr>
        <w:t>⋯⋯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但是他沒有哭。他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朝前望向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那一日</w:t>
      </w:r>
      <w:r w:rsidRPr="000E7D39">
        <w:rPr>
          <w:rFonts w:ascii="Cambria Math" w:eastAsia="新細明體" w:hAnsi="Cambria Math" w:cs="Cambria Math"/>
          <w:color w:val="444444"/>
          <w:kern w:val="0"/>
          <w:sz w:val="16"/>
          <w:szCs w:val="16"/>
        </w:rPr>
        <w:t>⋯⋯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他們兩人會在一起飲麥酒、駕舤船、談天說地。」而「在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時間即圓的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世界裡，每一次握手、每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一個吻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，都將一絲不移地重演又重演。」在第四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個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夢裡，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Four Quartet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的宇宙和個人的時間交織纒綿：「第一種時間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不棄不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降，一切都是命定。第二種時則時一路行來，因機而變。」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outlineLvl w:val="3"/>
        <w:rPr>
          <w:rFonts w:ascii="inherit" w:eastAsia="新細明體" w:hAnsi="inherit" w:cs="新細明體"/>
          <w:color w:val="333333"/>
          <w:kern w:val="0"/>
          <w:sz w:val="18"/>
          <w:szCs w:val="18"/>
        </w:rPr>
      </w:pPr>
      <w:r w:rsidRPr="000E7D39">
        <w:rPr>
          <w:rFonts w:ascii="inherit" w:eastAsia="新細明體" w:hAnsi="inherit" w:cs="新細明體"/>
          <w:b/>
          <w:bCs/>
          <w:color w:val="333333"/>
          <w:kern w:val="0"/>
          <w:sz w:val="18"/>
          <w:szCs w:val="18"/>
        </w:rPr>
        <w:t>後記：路倫愛的敗筆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原文只是書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介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，篇幅及性質所限，不便對電影作評注，這裡稍作補充：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科幻片本不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囿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於科學現實，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蟲洞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、多重宇宙、多維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度弦說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等等未成科學理論的奇想都可以用來構想劇情和影像，甚至以超光速粒子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Tachyon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向過去發出摩斯密碼所引起的悖論爭議仍屬於科學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範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?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，但路倫兄弟在關鍵情節横空使出靈性維度的「愛」來冒充屬於自然現象的力量，是《星際啟示錄》作為現代科幻片的敗筆。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可是，如果我們欣賞艾略特亦是象徵宇宙運行之道的愛，如果科學家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Lightman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也用散文詩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演譯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超現實的時間流竄，何不接受廖偉棠的善意解讀，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給路蘭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一張「詩意許可證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(poetic license)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」，接受越軌的愛？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在《愛因斯坦的夢》的文學世界裡，時間逆行、靜止、週而復始、暗流交織</w:t>
      </w:r>
      <w:r w:rsidRPr="000E7D39">
        <w:rPr>
          <w:rFonts w:ascii="Cambria Math" w:eastAsia="新細明體" w:hAnsi="Cambria Math" w:cs="Cambria Math"/>
          <w:color w:val="444444"/>
          <w:kern w:val="0"/>
          <w:sz w:val="16"/>
          <w:szCs w:val="16"/>
        </w:rPr>
        <w:t>⋯⋯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，讓讀者帶著情感、態度和價值觀設身易地思考時間之於人的存在的意義。客觀和冷漠的科學就是需要這樣地運用詩性的想像，將人類探索大自然亮起的點點星光連成圖象，賦予人文內涵。作為科幻片導演，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路蘭早已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領有這張「許可證」，但在天馬行空的科幻世界，一不小心就會闖入偽科學誤區。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路倫兄弟和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Kip Thorne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聯手為《星際》度身訂造的宇宙理論模型類似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"Theory of Everything"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的弦理論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（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"http://www.superstringtheory.com/"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string theory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，不是玄學！），具有時空以外的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額外維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度，容許訊息通過重力穿越高階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維度傳到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過去。在這個宇宙裡，時空以外的維度是現實的不可分割的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一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部份，沒有它們就不能解釋自然現象和科學定律。路倫將「愛的力量」安排在第五維度，等於在大自然的背後植入了一個超自然的靈性維度，《星際啟示錄》努力經營的科學邏輯和秩序於是立刻土崩瓦解，自行内爆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廖偉棠說對了一半，「對於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不可說的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，應該保持沉默」。喜歡《星際啟示錄》的影迷，包括筆者，唯有將路倫「努力言說」了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的愛視作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廢話。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outlineLvl w:val="3"/>
        <w:rPr>
          <w:rFonts w:ascii="inherit" w:eastAsia="新細明體" w:hAnsi="inherit" w:cs="新細明體"/>
          <w:color w:val="333333"/>
          <w:kern w:val="0"/>
          <w:sz w:val="18"/>
          <w:szCs w:val="18"/>
        </w:rPr>
      </w:pPr>
      <w:r w:rsidRPr="000E7D39">
        <w:rPr>
          <w:rFonts w:ascii="inherit" w:eastAsia="新細明體" w:hAnsi="inherit" w:cs="新細明體"/>
          <w:color w:val="333333"/>
          <w:kern w:val="0"/>
          <w:sz w:val="18"/>
          <w:szCs w:val="18"/>
        </w:rPr>
        <w:lastRenderedPageBreak/>
        <w:t>伸延閱讀</w:t>
      </w:r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廖偉棠，</w:t>
      </w:r>
      <w:hyperlink r:id="rId13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為未來的鬼魂寫詩</w:t>
        </w:r>
      </w:hyperlink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T.S. Eliot,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4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Four Quartets</w:t>
        </w:r>
      </w:hyperlink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Alan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Lightman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, </w:t>
      </w:r>
      <w:hyperlink r:id="rId15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Einstein's Dream</w:t>
        </w:r>
      </w:hyperlink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艾倫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·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萊特曼，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"http://www.books.com.tw/products/0010590883"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愛因斯坦的夢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（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譯：童元方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）</w:t>
      </w:r>
      <w:proofErr w:type="gramEnd"/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TC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"http://thehousenewsbloggers.net/2014/11/08/%E7%A7%91%E5%AD%B8%E4%B8%8D%E6%98%AF%E5%B9%BB%E6%83%B3%EF%BC%9A%E6%98%9F%E9%9A%9B%E6%97%85%E9%80%94%E4%B8%8A%E5%92%8C%E6%99%82%E9%96%93%E5%81%B6%E9%81%87/" \t "_blank"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科學不是幻想：星際旅途上和時間偶遇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：《星際》時間幻象背後的物理不外乎相對論描述的時間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澎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漲及重力扭曲時空及減慢時間，若只想明白箇中物理原理，看筆者這篇小文已足夠。其它時空飛越的科學猜想，不是這個宇宙的生物可以「明白」的。</w:t>
      </w:r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Stephen Hawking,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6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The Origin of the Universe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：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由霍金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親自講授，一課到位，不用看《時間簡史》。</w:t>
      </w:r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Sean Carroll,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7" w:tgtFrame="_blank" w:history="1">
        <w:r w:rsidRPr="000E7D39">
          <w:rPr>
            <w:rFonts w:ascii="Helvetica" w:eastAsia="新細明體" w:hAnsi="Helvetica" w:cs="新細明體"/>
            <w:color w:val="0D0D0D"/>
            <w:kern w:val="0"/>
            <w:sz w:val="16"/>
            <w:u w:val="single"/>
          </w:rPr>
          <w:t>From Eternity to Here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：我嫌《時間簡史》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太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簡，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Brian Greene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的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 The Fabric of the Universe 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太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科普，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Sean Carroll 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這本最認真，特別是將科學理論和猜想分得很清楚。書未鄭重指出，多重宇宙不是科學理論（科學能給予的最高榮譽），只是預測。</w:t>
      </w:r>
    </w:p>
    <w:p w:rsidR="000E7D39" w:rsidRPr="000E7D39" w:rsidRDefault="000E7D39" w:rsidP="000E7D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3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 xml:space="preserve">Kip 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Thorne,</w:t>
      </w:r>
      <w:hyperlink r:id="rId18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The</w:t>
        </w:r>
        <w:proofErr w:type="spellEnd"/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 xml:space="preserve"> Science of Interstellar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：《星際啟示錄》製片人及科學顧問</w:t>
      </w: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親自讀解電影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引用的科學知識。</w:t>
      </w:r>
    </w:p>
    <w:p w:rsidR="000E7D39" w:rsidRPr="000E7D39" w:rsidRDefault="000E7D39" w:rsidP="000E7D39">
      <w:pPr>
        <w:widowControl/>
        <w:shd w:val="clear" w:color="auto" w:fill="FFFFFF"/>
        <w:spacing w:before="101" w:after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原文刋於蘋果日報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hyperlink r:id="rId19" w:tgtFrame="_blank" w:history="1">
        <w:r w:rsidRPr="000E7D39">
          <w:rPr>
            <w:rFonts w:ascii="Helvetica" w:eastAsia="新細明體" w:hAnsi="Helvetica" w:cs="新細明體"/>
            <w:color w:val="333333"/>
            <w:kern w:val="0"/>
            <w:sz w:val="16"/>
            <w:u w:val="single"/>
          </w:rPr>
          <w:t>What we are reading</w:t>
        </w:r>
      </w:hyperlink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，本文曾作增補及加了後記。</w:t>
      </w:r>
    </w:p>
    <w:p w:rsidR="000E7D39" w:rsidRPr="000E7D39" w:rsidRDefault="000E7D39" w:rsidP="000E7D39">
      <w:pPr>
        <w:widowControl/>
        <w:shd w:val="clear" w:color="auto" w:fill="FFFFFF"/>
        <w:spacing w:before="101"/>
        <w:rPr>
          <w:rFonts w:ascii="Helvetica" w:eastAsia="新細明體" w:hAnsi="Helvetica" w:cs="新細明體"/>
          <w:color w:val="444444"/>
          <w:kern w:val="0"/>
          <w:sz w:val="16"/>
          <w:szCs w:val="16"/>
        </w:rPr>
      </w:pPr>
      <w:proofErr w:type="gram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（</w:t>
      </w:r>
      <w:proofErr w:type="gram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文首圖</w:t>
      </w:r>
      <w:r w:rsidRPr="000E7D39">
        <w:rPr>
          <w:rFonts w:ascii="Helvetica" w:eastAsia="新細明體" w:hAnsi="Helvetica" w:cs="新細明體"/>
          <w:color w:val="444444"/>
          <w:kern w:val="0"/>
          <w:sz w:val="16"/>
        </w:rPr>
        <w:t> </w:t>
      </w:r>
      <w:proofErr w:type="spellStart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begin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instrText xml:space="preserve"> HYPERLINK "https://www.youtube.com/watch?v=rmR0gkojHDs&amp;list=RDrmR0gkojHDs" \l "t=798" </w:instrText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separate"/>
      </w:r>
      <w:r w:rsidRPr="000E7D39">
        <w:rPr>
          <w:rFonts w:ascii="Helvetica" w:eastAsia="新細明體" w:hAnsi="Helvetica" w:cs="新細明體"/>
          <w:color w:val="333333"/>
          <w:kern w:val="0"/>
          <w:sz w:val="16"/>
          <w:u w:val="single"/>
        </w:rPr>
        <w:t>Youtube</w:t>
      </w:r>
      <w:proofErr w:type="spellEnd"/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fldChar w:fldCharType="end"/>
      </w:r>
      <w:r w:rsidRPr="000E7D39">
        <w:rPr>
          <w:rFonts w:ascii="Helvetica" w:eastAsia="新細明體" w:hAnsi="Helvetica" w:cs="新細明體"/>
          <w:color w:val="444444"/>
          <w:kern w:val="0"/>
          <w:sz w:val="16"/>
          <w:szCs w:val="16"/>
        </w:rPr>
        <w:t>）</w:t>
      </w:r>
    </w:p>
    <w:p w:rsidR="00E70201" w:rsidRPr="000E7D39" w:rsidRDefault="004145F8"/>
    <w:sectPr w:rsidR="00E70201" w:rsidRPr="000E7D39" w:rsidSect="000E7D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7CDB"/>
    <w:multiLevelType w:val="multilevel"/>
    <w:tmpl w:val="647E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D39"/>
    <w:rsid w:val="000E7D39"/>
    <w:rsid w:val="004145F8"/>
    <w:rsid w:val="004E46BC"/>
    <w:rsid w:val="008A74F5"/>
    <w:rsid w:val="00C71717"/>
    <w:rsid w:val="00CC355B"/>
    <w:rsid w:val="00F4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17"/>
    <w:pPr>
      <w:widowControl w:val="0"/>
    </w:pPr>
  </w:style>
  <w:style w:type="paragraph" w:styleId="1">
    <w:name w:val="heading 1"/>
    <w:basedOn w:val="a"/>
    <w:link w:val="10"/>
    <w:uiPriority w:val="9"/>
    <w:qFormat/>
    <w:rsid w:val="000E7D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E7D3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7D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0E7D39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ate">
    <w:name w:val="date"/>
    <w:basedOn w:val="a"/>
    <w:rsid w:val="000E7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0E7D39"/>
    <w:rPr>
      <w:color w:val="0000FF"/>
      <w:u w:val="single"/>
    </w:rPr>
  </w:style>
  <w:style w:type="paragraph" w:customStyle="1" w:styleId="caption">
    <w:name w:val="caption"/>
    <w:basedOn w:val="a"/>
    <w:rsid w:val="000E7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E7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E7D39"/>
  </w:style>
  <w:style w:type="paragraph" w:customStyle="1" w:styleId="p1">
    <w:name w:val="p1"/>
    <w:basedOn w:val="a"/>
    <w:rsid w:val="000E7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7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7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12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53">
          <w:marLeft w:val="0"/>
          <w:marRight w:val="0"/>
          <w:marTop w:val="0"/>
          <w:marBottom w:val="4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390">
              <w:blockQuote w:val="1"/>
              <w:marLeft w:val="203"/>
              <w:marRight w:val="203"/>
              <w:marTop w:val="203"/>
              <w:marBottom w:val="203"/>
              <w:divBdr>
                <w:top w:val="none" w:sz="0" w:space="0" w:color="auto"/>
                <w:left w:val="single" w:sz="18" w:space="5" w:color="666666"/>
                <w:bottom w:val="none" w:sz="0" w:space="0" w:color="auto"/>
                <w:right w:val="none" w:sz="0" w:space="0" w:color="auto"/>
              </w:divBdr>
            </w:div>
            <w:div w:id="1980986887">
              <w:blockQuote w:val="1"/>
              <w:marLeft w:val="203"/>
              <w:marRight w:val="203"/>
              <w:marTop w:val="203"/>
              <w:marBottom w:val="203"/>
              <w:divBdr>
                <w:top w:val="none" w:sz="0" w:space="0" w:color="auto"/>
                <w:left w:val="single" w:sz="18" w:space="5" w:color="666666"/>
                <w:bottom w:val="none" w:sz="0" w:space="0" w:color="auto"/>
                <w:right w:val="none" w:sz="0" w:space="0" w:color="auto"/>
              </w:divBdr>
            </w:div>
            <w:div w:id="597639293">
              <w:blockQuote w:val="1"/>
              <w:marLeft w:val="203"/>
              <w:marRight w:val="203"/>
              <w:marTop w:val="203"/>
              <w:marBottom w:val="203"/>
              <w:divBdr>
                <w:top w:val="none" w:sz="0" w:space="0" w:color="auto"/>
                <w:left w:val="single" w:sz="18" w:space="5" w:color="66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title/tt0119116/" TargetMode="External"/><Relationship Id="rId13" Type="http://schemas.openxmlformats.org/officeDocument/2006/relationships/hyperlink" Target="http://dajia.qq.com/blog/469304047704842" TargetMode="External"/><Relationship Id="rId18" Type="http://schemas.openxmlformats.org/officeDocument/2006/relationships/hyperlink" Target="http://www.amazon.com/The-Science-Interstellar-Kip-Thorne/dp/03933513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n.wikipedia.org/wiki/Gravity_(film)" TargetMode="External"/><Relationship Id="rId12" Type="http://schemas.openxmlformats.org/officeDocument/2006/relationships/hyperlink" Target="http://www.randomhouse.com/acmart/catalog/display.pperl?isbn=9781400077809&amp;view=excerpt" TargetMode="External"/><Relationship Id="rId17" Type="http://schemas.openxmlformats.org/officeDocument/2006/relationships/hyperlink" Target="http://www.preposterousuniverse.com/eternitytohe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wking.org.uk/the-origin-of-the-universe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avidgorman.com/4Quartets/" TargetMode="External"/><Relationship Id="rId5" Type="http://schemas.openxmlformats.org/officeDocument/2006/relationships/hyperlink" Target="https://thestandnews.com/cosmos/%E5%B0%8B%E6%89%BE%E6%84%9B-%E6%98%9F%E9%9A%9B%E5%95%9F%E7%A4%BA%E9%8C%84-%E4%BC%B8%E5%BB%B6%E9%96%B1%E8%AE%80/" TargetMode="External"/><Relationship Id="rId15" Type="http://schemas.openxmlformats.org/officeDocument/2006/relationships/hyperlink" Target="http://www.randomhouse.com/acmart/catalog/display.pperl?isbn=9781400077809&amp;view=excerpt" TargetMode="External"/><Relationship Id="rId10" Type="http://schemas.openxmlformats.org/officeDocument/2006/relationships/hyperlink" Target="http://youtu.be/rhm9U5uzde0?t=7s" TargetMode="External"/><Relationship Id="rId19" Type="http://schemas.openxmlformats.org/officeDocument/2006/relationships/hyperlink" Target="http://hk.apple.nextmedia.com/financeestate/art/20141116/18936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jia.qq.com/blog/469304047704842" TargetMode="External"/><Relationship Id="rId14" Type="http://schemas.openxmlformats.org/officeDocument/2006/relationships/hyperlink" Target="http://www.amazon.com/Four-Quartets-T-S-Eliot/dp/015633225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4912</Characters>
  <Application>Microsoft Office Word</Application>
  <DocSecurity>0</DocSecurity>
  <Lines>40</Lines>
  <Paragraphs>11</Paragraphs>
  <ScaleCrop>false</ScaleCrop>
  <Company>cyu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2015-01-07T02:59:00Z</dcterms:created>
  <dcterms:modified xsi:type="dcterms:W3CDTF">2015-01-07T03:07:00Z</dcterms:modified>
</cp:coreProperties>
</file>